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</w:t>
      </w:r>
      <w:bookmarkStart w:id="1" w:name="_GoBack"/>
      <w:bookmarkEnd w:id="1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转发《伊春市中级人民法院、伊春市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公安局、伊春市社会治安综合治理中心关于印发《保障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红松产业发展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textAlignment w:val="auto"/>
        <w:rPr>
          <w:rFonts w:hint="eastAsia" w:ascii="宋体" w:hAnsi="宋体" w:cs="宋体"/>
          <w:b/>
          <w:bCs/>
          <w:color w:val="FF0000"/>
          <w:sz w:val="21"/>
          <w:szCs w:val="21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各庭室、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派出</w:t>
      </w:r>
      <w:r>
        <w:rPr>
          <w:rFonts w:hint="eastAsia" w:ascii="仿宋" w:hAnsi="仿宋" w:eastAsia="仿宋" w:cs="仿宋"/>
          <w:sz w:val="32"/>
          <w:szCs w:val="32"/>
        </w:rPr>
        <w:t xml:space="preserve">法庭，县公安局各派出所，县综治中心各网格工作站，各林场综治联络点：   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u w:val="thick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为精准落地伊春市中级人民法院等三部门《保障“红松产业发展”协调联动工作方案》（伊中法优环办〔2025〕31号），结合南岔县浩良河、晨明镇红松主产区集中、9-11月采摘季纠纷高发、林区网格覆盖广的实际，聚焦涉红松产业合同、劳务、采摘区归属三类核心纠纷，细化法院、公安、综治中心三方职责与联动流程，切实为本地红松产业发展保驾护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</w:t>
      </w:r>
      <w:r>
        <w:rPr>
          <w:rFonts w:hint="eastAsia" w:ascii="仿宋" w:hAnsi="仿宋" w:eastAsia="仿宋" w:cs="仿宋"/>
          <w:sz w:val="32"/>
          <w:szCs w:val="32"/>
        </w:rPr>
        <w:t>《保障“红松产业发展”协调联动工作方案》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印发给你们，请严格遵照执行.</w:t>
      </w:r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  <w:rPr>
          <w:sz w:val="32"/>
          <w:szCs w:val="32"/>
        </w:rPr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85573D"/>
    <w:rsid w:val="0D8A5ADA"/>
    <w:rsid w:val="0DB75CBA"/>
    <w:rsid w:val="0E2C28D7"/>
    <w:rsid w:val="0E696395"/>
    <w:rsid w:val="0E8A1D4A"/>
    <w:rsid w:val="0F381672"/>
    <w:rsid w:val="0F571683"/>
    <w:rsid w:val="10B467E0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3A14E5"/>
    <w:rsid w:val="179B1574"/>
    <w:rsid w:val="1891516A"/>
    <w:rsid w:val="18BC60C2"/>
    <w:rsid w:val="18D81B7F"/>
    <w:rsid w:val="19137C2B"/>
    <w:rsid w:val="193F6CFC"/>
    <w:rsid w:val="19827420"/>
    <w:rsid w:val="19A376A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CE759B8"/>
    <w:rsid w:val="6D1E487D"/>
    <w:rsid w:val="6D35405D"/>
    <w:rsid w:val="6D3F7EBB"/>
    <w:rsid w:val="6D881C6A"/>
    <w:rsid w:val="6D9464E4"/>
    <w:rsid w:val="6E736B5B"/>
    <w:rsid w:val="6EFF2C81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331</Words>
  <Characters>345</Characters>
  <Lines>3</Lines>
  <Paragraphs>1</Paragraphs>
  <TotalTime>1</TotalTime>
  <ScaleCrop>false</ScaleCrop>
  <LinksUpToDate>false</LinksUpToDate>
  <CharactersWithSpaces>558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2025-10-13T06:12:53Z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